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987A" w14:textId="77777777" w:rsidR="009C7CB3" w:rsidRDefault="000D0CD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46528" behindDoc="1" locked="0" layoutInCell="1" allowOverlap="1" wp14:anchorId="79E9C5C4" wp14:editId="1854DF1A">
            <wp:simplePos x="0" y="0"/>
            <wp:positionH relativeFrom="page">
              <wp:posOffset>16511</wp:posOffset>
            </wp:positionH>
            <wp:positionV relativeFrom="page">
              <wp:posOffset>0</wp:posOffset>
            </wp:positionV>
            <wp:extent cx="7536560" cy="1571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560" cy="157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267F2" w14:textId="77777777" w:rsidR="009C7CB3" w:rsidRDefault="009C7CB3">
      <w:pPr>
        <w:pStyle w:val="BodyText"/>
        <w:rPr>
          <w:rFonts w:ascii="Times New Roman"/>
          <w:sz w:val="20"/>
        </w:rPr>
      </w:pPr>
    </w:p>
    <w:p w14:paraId="098A90C6" w14:textId="77777777" w:rsidR="009C7CB3" w:rsidRDefault="009C7CB3">
      <w:pPr>
        <w:pStyle w:val="BodyText"/>
        <w:rPr>
          <w:rFonts w:ascii="Times New Roman"/>
          <w:sz w:val="20"/>
        </w:rPr>
      </w:pPr>
    </w:p>
    <w:p w14:paraId="23E0B7F3" w14:textId="77777777" w:rsidR="009C7CB3" w:rsidRDefault="009C7CB3">
      <w:pPr>
        <w:pStyle w:val="BodyText"/>
        <w:rPr>
          <w:rFonts w:ascii="Times New Roman"/>
          <w:sz w:val="20"/>
        </w:rPr>
      </w:pPr>
    </w:p>
    <w:p w14:paraId="7EFDABB5" w14:textId="77777777" w:rsidR="009C7CB3" w:rsidRDefault="009C7CB3">
      <w:pPr>
        <w:pStyle w:val="BodyText"/>
        <w:rPr>
          <w:rFonts w:ascii="Times New Roman"/>
          <w:sz w:val="20"/>
        </w:rPr>
      </w:pPr>
    </w:p>
    <w:p w14:paraId="64B13510" w14:textId="77777777" w:rsidR="009C7CB3" w:rsidRDefault="009C7CB3">
      <w:pPr>
        <w:pStyle w:val="BodyText"/>
        <w:rPr>
          <w:rFonts w:ascii="Times New Roman"/>
          <w:sz w:val="20"/>
        </w:rPr>
      </w:pPr>
    </w:p>
    <w:p w14:paraId="7D4D9FD1" w14:textId="77777777" w:rsidR="009C7CB3" w:rsidRDefault="009C7CB3">
      <w:pPr>
        <w:pStyle w:val="BodyText"/>
        <w:rPr>
          <w:rFonts w:ascii="Times New Roman"/>
          <w:sz w:val="20"/>
        </w:rPr>
      </w:pPr>
    </w:p>
    <w:p w14:paraId="25F9228B" w14:textId="77777777" w:rsidR="009C7CB3" w:rsidRDefault="009C7CB3">
      <w:pPr>
        <w:pStyle w:val="BodyText"/>
        <w:rPr>
          <w:rFonts w:ascii="Times New Roman"/>
          <w:sz w:val="20"/>
        </w:rPr>
      </w:pPr>
    </w:p>
    <w:p w14:paraId="61AEEDA9" w14:textId="77777777" w:rsidR="009C7CB3" w:rsidRDefault="009C7CB3">
      <w:pPr>
        <w:pStyle w:val="BodyText"/>
        <w:rPr>
          <w:rFonts w:ascii="Times New Roman"/>
          <w:sz w:val="20"/>
        </w:rPr>
      </w:pPr>
    </w:p>
    <w:p w14:paraId="0EE04AF5" w14:textId="77777777" w:rsidR="009C7CB3" w:rsidRDefault="009C7CB3">
      <w:pPr>
        <w:pStyle w:val="BodyText"/>
        <w:rPr>
          <w:rFonts w:ascii="Times New Roman"/>
          <w:sz w:val="20"/>
        </w:rPr>
      </w:pPr>
    </w:p>
    <w:p w14:paraId="4DA85552" w14:textId="77777777" w:rsidR="009C7CB3" w:rsidRDefault="009C7CB3">
      <w:pPr>
        <w:pStyle w:val="BodyText"/>
        <w:rPr>
          <w:rFonts w:ascii="Times New Roman"/>
          <w:sz w:val="20"/>
        </w:rPr>
      </w:pPr>
    </w:p>
    <w:p w14:paraId="4DDE0D18" w14:textId="77777777" w:rsidR="009C7CB3" w:rsidRDefault="009C7CB3">
      <w:pPr>
        <w:pStyle w:val="BodyText"/>
        <w:rPr>
          <w:rFonts w:ascii="Times New Roman"/>
          <w:sz w:val="20"/>
        </w:rPr>
      </w:pPr>
    </w:p>
    <w:p w14:paraId="5AA9378C" w14:textId="2F6D0E73" w:rsidR="009C7CB3" w:rsidRDefault="006479B5">
      <w:pPr>
        <w:pStyle w:val="Title"/>
        <w:rPr>
          <w:u w:val="none"/>
        </w:rPr>
      </w:pPr>
      <w:r>
        <w:t xml:space="preserve">Residential </w:t>
      </w:r>
      <w:r w:rsidR="000D0CD1">
        <w:t>Conveyancing</w:t>
      </w:r>
      <w:r w:rsidR="000D0CD1">
        <w:rPr>
          <w:spacing w:val="-7"/>
        </w:rPr>
        <w:t xml:space="preserve"> </w:t>
      </w:r>
      <w:r w:rsidR="000D0CD1">
        <w:t>Price</w:t>
      </w:r>
      <w:r w:rsidR="000D0CD1">
        <w:rPr>
          <w:spacing w:val="-6"/>
        </w:rPr>
        <w:t xml:space="preserve"> </w:t>
      </w:r>
      <w:r w:rsidR="000D0CD1">
        <w:t>List</w:t>
      </w:r>
      <w:r w:rsidR="00F07FA5">
        <w:t xml:space="preserve"> 20</w:t>
      </w:r>
      <w:r w:rsidR="00B01D8A">
        <w:t>2</w:t>
      </w:r>
      <w:r w:rsidR="00F571B3">
        <w:t>4</w:t>
      </w:r>
    </w:p>
    <w:p w14:paraId="28C4C9EE" w14:textId="77777777" w:rsidR="009C7CB3" w:rsidRDefault="009C7CB3">
      <w:pPr>
        <w:pStyle w:val="BodyText"/>
        <w:rPr>
          <w:b/>
          <w:sz w:val="20"/>
        </w:rPr>
      </w:pPr>
    </w:p>
    <w:p w14:paraId="208381A9" w14:textId="77777777" w:rsidR="009C7CB3" w:rsidRDefault="009C7CB3">
      <w:pPr>
        <w:pStyle w:val="BodyText"/>
        <w:spacing w:before="8"/>
        <w:rPr>
          <w:b/>
          <w:sz w:val="20"/>
        </w:rPr>
      </w:pPr>
    </w:p>
    <w:p w14:paraId="7011EDD5" w14:textId="77777777" w:rsidR="009C7CB3" w:rsidRDefault="000D0CD1">
      <w:pPr>
        <w:pStyle w:val="BodyText"/>
        <w:spacing w:before="56" w:line="259" w:lineRule="auto"/>
        <w:ind w:left="200" w:right="190"/>
      </w:pPr>
      <w:r>
        <w:rPr>
          <w:b/>
        </w:rPr>
        <w:t>NB</w:t>
      </w:r>
      <w:r>
        <w:rPr>
          <w:b/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disbursements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only.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disbursements</w:t>
      </w:r>
      <w:r>
        <w:rPr>
          <w:spacing w:val="-3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transaction.</w:t>
      </w:r>
    </w:p>
    <w:p w14:paraId="7ADE027B" w14:textId="77777777" w:rsidR="009C7CB3" w:rsidRDefault="009C7CB3">
      <w:pPr>
        <w:pStyle w:val="BodyText"/>
        <w:rPr>
          <w:sz w:val="20"/>
        </w:rPr>
      </w:pPr>
    </w:p>
    <w:p w14:paraId="32121D7F" w14:textId="77777777" w:rsidR="009C7CB3" w:rsidRDefault="009C7CB3">
      <w:pPr>
        <w:pStyle w:val="BodyText"/>
        <w:spacing w:before="2"/>
        <w:rPr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581"/>
        <w:gridCol w:w="2866"/>
      </w:tblGrid>
      <w:tr w:rsidR="009C7CB3" w14:paraId="394D34E1" w14:textId="77777777">
        <w:trPr>
          <w:trHeight w:val="264"/>
        </w:trPr>
        <w:tc>
          <w:tcPr>
            <w:tcW w:w="3168" w:type="dxa"/>
          </w:tcPr>
          <w:p w14:paraId="7C0271DE" w14:textId="74724FCA" w:rsidR="009C7CB3" w:rsidRDefault="009C7CB3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2581" w:type="dxa"/>
          </w:tcPr>
          <w:p w14:paraId="04D73E99" w14:textId="77777777" w:rsidR="009C7CB3" w:rsidRDefault="009C7C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14:paraId="50892B41" w14:textId="77777777" w:rsidR="009C7CB3" w:rsidRDefault="009C7C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CB3" w14:paraId="5694C4A7" w14:textId="77777777">
        <w:trPr>
          <w:trHeight w:val="300"/>
        </w:trPr>
        <w:tc>
          <w:tcPr>
            <w:tcW w:w="3168" w:type="dxa"/>
          </w:tcPr>
          <w:p w14:paraId="61F27487" w14:textId="77777777" w:rsidR="009C7CB3" w:rsidRDefault="009C7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D6D4240" w14:textId="27ED5285" w:rsidR="009C7CB3" w:rsidRDefault="009C7CB3">
            <w:pPr>
              <w:pStyle w:val="TableParagraph"/>
              <w:spacing w:line="268" w:lineRule="exact"/>
              <w:ind w:left="195"/>
              <w:rPr>
                <w:b/>
              </w:rPr>
            </w:pPr>
          </w:p>
        </w:tc>
        <w:tc>
          <w:tcPr>
            <w:tcW w:w="2866" w:type="dxa"/>
          </w:tcPr>
          <w:p w14:paraId="5393579B" w14:textId="606BF044" w:rsidR="009C7CB3" w:rsidRDefault="009C7CB3">
            <w:pPr>
              <w:pStyle w:val="TableParagraph"/>
              <w:spacing w:line="268" w:lineRule="exact"/>
              <w:ind w:left="456"/>
              <w:rPr>
                <w:b/>
              </w:rPr>
            </w:pPr>
          </w:p>
        </w:tc>
      </w:tr>
      <w:tr w:rsidR="009C7CB3" w14:paraId="184109A0" w14:textId="77777777">
        <w:trPr>
          <w:trHeight w:val="299"/>
        </w:trPr>
        <w:tc>
          <w:tcPr>
            <w:tcW w:w="3168" w:type="dxa"/>
          </w:tcPr>
          <w:p w14:paraId="2449115D" w14:textId="57813933" w:rsidR="009C7CB3" w:rsidRDefault="009C7CB3">
            <w:pPr>
              <w:pStyle w:val="TableParagraph"/>
              <w:spacing w:line="261" w:lineRule="exact"/>
            </w:pPr>
          </w:p>
        </w:tc>
        <w:tc>
          <w:tcPr>
            <w:tcW w:w="2581" w:type="dxa"/>
          </w:tcPr>
          <w:p w14:paraId="222BD655" w14:textId="10098007" w:rsidR="009C7CB3" w:rsidRDefault="009C7CB3">
            <w:pPr>
              <w:pStyle w:val="TableParagraph"/>
              <w:spacing w:line="261" w:lineRule="exact"/>
              <w:ind w:left="195"/>
            </w:pPr>
          </w:p>
        </w:tc>
        <w:tc>
          <w:tcPr>
            <w:tcW w:w="2866" w:type="dxa"/>
          </w:tcPr>
          <w:p w14:paraId="06CA418A" w14:textId="56838EC8" w:rsidR="009C7CB3" w:rsidRDefault="009C7CB3">
            <w:pPr>
              <w:pStyle w:val="TableParagraph"/>
              <w:spacing w:line="261" w:lineRule="exact"/>
              <w:ind w:left="456"/>
            </w:pPr>
          </w:p>
        </w:tc>
      </w:tr>
      <w:tr w:rsidR="009C7CB3" w14:paraId="23B09B4D" w14:textId="77777777">
        <w:trPr>
          <w:trHeight w:val="606"/>
        </w:trPr>
        <w:tc>
          <w:tcPr>
            <w:tcW w:w="3168" w:type="dxa"/>
          </w:tcPr>
          <w:p w14:paraId="121B0556" w14:textId="59B5E13F" w:rsidR="009C7CB3" w:rsidRDefault="009C7CB3" w:rsidP="00F571B3">
            <w:pPr>
              <w:pStyle w:val="TableParagraph"/>
              <w:spacing w:line="267" w:lineRule="exact"/>
              <w:ind w:left="0"/>
            </w:pPr>
          </w:p>
        </w:tc>
        <w:tc>
          <w:tcPr>
            <w:tcW w:w="2581" w:type="dxa"/>
          </w:tcPr>
          <w:p w14:paraId="31A86F49" w14:textId="2046DDC0" w:rsidR="009C7CB3" w:rsidRDefault="009C7CB3">
            <w:pPr>
              <w:pStyle w:val="TableParagraph"/>
              <w:spacing w:line="267" w:lineRule="exact"/>
              <w:ind w:left="195"/>
            </w:pPr>
          </w:p>
        </w:tc>
        <w:tc>
          <w:tcPr>
            <w:tcW w:w="2866" w:type="dxa"/>
          </w:tcPr>
          <w:p w14:paraId="25C22275" w14:textId="137C3D43" w:rsidR="009C7CB3" w:rsidRDefault="009C7CB3">
            <w:pPr>
              <w:pStyle w:val="TableParagraph"/>
              <w:spacing w:line="267" w:lineRule="exact"/>
              <w:ind w:left="456"/>
            </w:pPr>
          </w:p>
        </w:tc>
      </w:tr>
      <w:tr w:rsidR="009C7CB3" w14:paraId="55F1B0BB" w14:textId="77777777">
        <w:trPr>
          <w:trHeight w:val="598"/>
        </w:trPr>
        <w:tc>
          <w:tcPr>
            <w:tcW w:w="3168" w:type="dxa"/>
          </w:tcPr>
          <w:p w14:paraId="4942A6AC" w14:textId="77777777" w:rsidR="009C7CB3" w:rsidRDefault="009C7CB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1D00FC30" w14:textId="77777777" w:rsidR="009C7CB3" w:rsidRDefault="000D0CD1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Residential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Home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</w:t>
            </w:r>
          </w:p>
        </w:tc>
        <w:tc>
          <w:tcPr>
            <w:tcW w:w="2581" w:type="dxa"/>
          </w:tcPr>
          <w:p w14:paraId="49D77FE6" w14:textId="77777777" w:rsidR="009C7CB3" w:rsidRDefault="009C7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6B5278D0" w14:textId="77777777" w:rsidR="009C7CB3" w:rsidRDefault="009C7C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C7CB3" w14:paraId="3AAF9E31" w14:textId="77777777">
        <w:trPr>
          <w:trHeight w:val="290"/>
        </w:trPr>
        <w:tc>
          <w:tcPr>
            <w:tcW w:w="3168" w:type="dxa"/>
          </w:tcPr>
          <w:p w14:paraId="3415E8CD" w14:textId="77777777" w:rsidR="009C7CB3" w:rsidRDefault="009C7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14:paraId="4790C568" w14:textId="77777777" w:rsidR="009C7CB3" w:rsidRDefault="000D0CD1">
            <w:pPr>
              <w:pStyle w:val="TableParagraph"/>
              <w:spacing w:line="259" w:lineRule="exact"/>
              <w:ind w:left="195"/>
              <w:rPr>
                <w:b/>
              </w:rPr>
            </w:pPr>
            <w:r>
              <w:rPr>
                <w:b/>
                <w:u w:val="single"/>
              </w:rPr>
              <w:t>Sale</w:t>
            </w:r>
          </w:p>
        </w:tc>
        <w:tc>
          <w:tcPr>
            <w:tcW w:w="2866" w:type="dxa"/>
          </w:tcPr>
          <w:p w14:paraId="17F204D2" w14:textId="77777777" w:rsidR="009C7CB3" w:rsidRDefault="000D0CD1">
            <w:pPr>
              <w:pStyle w:val="TableParagraph"/>
              <w:spacing w:line="259" w:lineRule="exact"/>
              <w:ind w:left="456"/>
              <w:rPr>
                <w:b/>
              </w:rPr>
            </w:pPr>
            <w:r>
              <w:rPr>
                <w:b/>
                <w:u w:val="single"/>
              </w:rPr>
              <w:t>Purchase</w:t>
            </w:r>
          </w:p>
        </w:tc>
      </w:tr>
      <w:tr w:rsidR="009C7CB3" w14:paraId="624BEEF6" w14:textId="77777777">
        <w:trPr>
          <w:trHeight w:val="298"/>
        </w:trPr>
        <w:tc>
          <w:tcPr>
            <w:tcW w:w="3168" w:type="dxa"/>
          </w:tcPr>
          <w:p w14:paraId="7E549696" w14:textId="77777777" w:rsidR="009C7CB3" w:rsidRDefault="000D0CD1">
            <w:pPr>
              <w:pStyle w:val="TableParagraph"/>
              <w:spacing w:line="259" w:lineRule="exact"/>
            </w:pPr>
            <w:r>
              <w:t>£0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£250,000.00</w:t>
            </w:r>
          </w:p>
        </w:tc>
        <w:tc>
          <w:tcPr>
            <w:tcW w:w="2581" w:type="dxa"/>
          </w:tcPr>
          <w:p w14:paraId="0E220210" w14:textId="2C6F980E" w:rsidR="009C7CB3" w:rsidRDefault="000D0CD1">
            <w:pPr>
              <w:pStyle w:val="TableParagraph"/>
              <w:spacing w:line="259" w:lineRule="exact"/>
              <w:ind w:left="195"/>
            </w:pPr>
            <w:r>
              <w:t>£</w:t>
            </w:r>
            <w:r w:rsidR="00B01D8A">
              <w:t>1</w:t>
            </w:r>
            <w:r w:rsidR="00F571B3">
              <w:t>,2</w:t>
            </w:r>
            <w:r w:rsidR="00BF09BA">
              <w:t>0</w:t>
            </w:r>
            <w:r>
              <w:t>0.00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</w:tc>
        <w:tc>
          <w:tcPr>
            <w:tcW w:w="2866" w:type="dxa"/>
          </w:tcPr>
          <w:p w14:paraId="49B5E62B" w14:textId="5CED8322" w:rsidR="009C7CB3" w:rsidRDefault="000D0CD1">
            <w:pPr>
              <w:pStyle w:val="TableParagraph"/>
              <w:spacing w:line="259" w:lineRule="exact"/>
              <w:ind w:left="456"/>
            </w:pPr>
            <w:r>
              <w:t>£</w:t>
            </w:r>
            <w:r w:rsidR="00D07373">
              <w:t>1</w:t>
            </w:r>
            <w:r w:rsidR="00F571B3">
              <w:t>50</w:t>
            </w:r>
            <w:r>
              <w:t>0.00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</w:tc>
      </w:tr>
      <w:tr w:rsidR="009C7CB3" w14:paraId="4CD0C4EF" w14:textId="77777777">
        <w:trPr>
          <w:trHeight w:val="307"/>
        </w:trPr>
        <w:tc>
          <w:tcPr>
            <w:tcW w:w="3168" w:type="dxa"/>
          </w:tcPr>
          <w:p w14:paraId="161B506D" w14:textId="77777777" w:rsidR="009C7CB3" w:rsidRDefault="000D0CD1">
            <w:pPr>
              <w:pStyle w:val="TableParagraph"/>
              <w:spacing w:line="268" w:lineRule="exact"/>
            </w:pPr>
            <w:r>
              <w:t>£250,001.00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£500,000.00</w:t>
            </w:r>
          </w:p>
        </w:tc>
        <w:tc>
          <w:tcPr>
            <w:tcW w:w="2581" w:type="dxa"/>
          </w:tcPr>
          <w:p w14:paraId="30E91F25" w14:textId="002F7747" w:rsidR="009C7CB3" w:rsidRDefault="000D0CD1">
            <w:pPr>
              <w:pStyle w:val="TableParagraph"/>
              <w:spacing w:line="268" w:lineRule="exact"/>
              <w:ind w:left="195"/>
            </w:pPr>
            <w:r>
              <w:t>1,</w:t>
            </w:r>
            <w:r w:rsidR="00F571B3">
              <w:t>485</w:t>
            </w:r>
            <w:r>
              <w:t>.00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</w:tc>
        <w:tc>
          <w:tcPr>
            <w:tcW w:w="2866" w:type="dxa"/>
          </w:tcPr>
          <w:p w14:paraId="7A5C9518" w14:textId="633C2108" w:rsidR="009C7CB3" w:rsidRDefault="000D0CD1">
            <w:pPr>
              <w:pStyle w:val="TableParagraph"/>
              <w:spacing w:line="268" w:lineRule="exact"/>
              <w:ind w:left="456"/>
            </w:pPr>
            <w:r>
              <w:t>£1,</w:t>
            </w:r>
            <w:r w:rsidR="00F571B3">
              <w:t>705</w:t>
            </w:r>
            <w:r>
              <w:t>.00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</w:tr>
      <w:tr w:rsidR="009C7CB3" w14:paraId="79FE6667" w14:textId="77777777">
        <w:trPr>
          <w:trHeight w:val="298"/>
        </w:trPr>
        <w:tc>
          <w:tcPr>
            <w:tcW w:w="3168" w:type="dxa"/>
          </w:tcPr>
          <w:p w14:paraId="001FF18D" w14:textId="77777777" w:rsidR="009C7CB3" w:rsidRDefault="000D0CD1">
            <w:pPr>
              <w:pStyle w:val="TableParagraph"/>
              <w:spacing w:line="268" w:lineRule="exact"/>
            </w:pPr>
            <w:r>
              <w:t>£500,001.00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£1,000,000.00</w:t>
            </w:r>
          </w:p>
        </w:tc>
        <w:tc>
          <w:tcPr>
            <w:tcW w:w="2581" w:type="dxa"/>
          </w:tcPr>
          <w:p w14:paraId="648250D6" w14:textId="0728A617" w:rsidR="009C7CB3" w:rsidRDefault="000D0CD1">
            <w:pPr>
              <w:pStyle w:val="TableParagraph"/>
              <w:spacing w:line="268" w:lineRule="exact"/>
              <w:ind w:left="195"/>
            </w:pPr>
            <w:r>
              <w:t>£</w:t>
            </w:r>
            <w:r w:rsidR="00F571B3">
              <w:t>2,355</w:t>
            </w:r>
            <w:r>
              <w:t>.00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  <w:tc>
          <w:tcPr>
            <w:tcW w:w="2866" w:type="dxa"/>
          </w:tcPr>
          <w:p w14:paraId="76641ECC" w14:textId="5267D3E2" w:rsidR="00D07373" w:rsidRDefault="000D0CD1" w:rsidP="00D07373">
            <w:pPr>
              <w:pStyle w:val="TableParagraph"/>
              <w:spacing w:line="268" w:lineRule="exact"/>
              <w:ind w:left="456"/>
            </w:pPr>
            <w:r>
              <w:t>£2,</w:t>
            </w:r>
            <w:r w:rsidR="00F571B3">
              <w:t>850</w:t>
            </w:r>
            <w:r>
              <w:t>.00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</w:tr>
      <w:tr w:rsidR="009C7CB3" w14:paraId="0B9A10B7" w14:textId="77777777">
        <w:trPr>
          <w:trHeight w:val="255"/>
        </w:trPr>
        <w:tc>
          <w:tcPr>
            <w:tcW w:w="3168" w:type="dxa"/>
          </w:tcPr>
          <w:p w14:paraId="508F61BC" w14:textId="77777777" w:rsidR="009C7CB3" w:rsidRDefault="000D0CD1">
            <w:pPr>
              <w:pStyle w:val="TableParagraph"/>
              <w:spacing w:line="236" w:lineRule="exact"/>
            </w:pPr>
            <w:r>
              <w:t>£1,000,001.00</w:t>
            </w:r>
            <w:r w:rsidR="00D07373">
              <w:t xml:space="preserve"> to £2,000,000.00</w:t>
            </w:r>
          </w:p>
          <w:p w14:paraId="2A791896" w14:textId="77777777" w:rsidR="00D07373" w:rsidRDefault="00D07373">
            <w:pPr>
              <w:pStyle w:val="TableParagraph"/>
              <w:spacing w:line="236" w:lineRule="exact"/>
            </w:pPr>
            <w:r>
              <w:t>£2,000,001.00 to £3,000,000.00</w:t>
            </w:r>
          </w:p>
          <w:p w14:paraId="2FAB65A5" w14:textId="4CCAF93A" w:rsidR="00D07373" w:rsidRDefault="00D07373">
            <w:pPr>
              <w:pStyle w:val="TableParagraph"/>
              <w:spacing w:line="236" w:lineRule="exact"/>
            </w:pPr>
            <w:r>
              <w:t>Over £3,000,0001.00</w:t>
            </w:r>
          </w:p>
        </w:tc>
        <w:tc>
          <w:tcPr>
            <w:tcW w:w="2581" w:type="dxa"/>
          </w:tcPr>
          <w:p w14:paraId="75ED7265" w14:textId="34D8101B" w:rsidR="009C7CB3" w:rsidRDefault="00D07373">
            <w:pPr>
              <w:pStyle w:val="TableParagraph"/>
              <w:spacing w:line="236" w:lineRule="exact"/>
              <w:ind w:left="195"/>
            </w:pPr>
            <w:r>
              <w:t>£</w:t>
            </w:r>
            <w:r w:rsidR="00F571B3">
              <w:t xml:space="preserve">3,745 </w:t>
            </w:r>
            <w:r>
              <w:t>+VAT</w:t>
            </w:r>
          </w:p>
          <w:p w14:paraId="0FB46AB3" w14:textId="14804887" w:rsidR="00D07373" w:rsidRDefault="00D07373">
            <w:pPr>
              <w:pStyle w:val="TableParagraph"/>
              <w:spacing w:line="236" w:lineRule="exact"/>
              <w:ind w:left="195"/>
            </w:pPr>
            <w:r>
              <w:t>£</w:t>
            </w:r>
            <w:r w:rsidR="00F571B3">
              <w:t>4,350</w:t>
            </w:r>
            <w:r>
              <w:t>+VAT</w:t>
            </w:r>
          </w:p>
          <w:p w14:paraId="5D6737E4" w14:textId="138AFE07" w:rsidR="00D07373" w:rsidRDefault="00B77F2D">
            <w:pPr>
              <w:pStyle w:val="TableParagraph"/>
              <w:spacing w:line="236" w:lineRule="exact"/>
              <w:ind w:left="195"/>
            </w:pPr>
            <w:r>
              <w:t>liaise with KP</w:t>
            </w:r>
          </w:p>
        </w:tc>
        <w:tc>
          <w:tcPr>
            <w:tcW w:w="2866" w:type="dxa"/>
          </w:tcPr>
          <w:p w14:paraId="5260014A" w14:textId="42042878" w:rsidR="009C7CB3" w:rsidRDefault="00D07373">
            <w:pPr>
              <w:pStyle w:val="TableParagraph"/>
              <w:spacing w:line="236" w:lineRule="exact"/>
              <w:ind w:left="456"/>
            </w:pPr>
            <w:r>
              <w:t>£</w:t>
            </w:r>
            <w:r w:rsidR="00B01D8A">
              <w:t>3,</w:t>
            </w:r>
            <w:r w:rsidR="00F571B3">
              <w:t>950</w:t>
            </w:r>
            <w:r>
              <w:t>+VAT</w:t>
            </w:r>
          </w:p>
          <w:p w14:paraId="22AEBC50" w14:textId="3E2F0BEA" w:rsidR="00D07373" w:rsidRDefault="00D07373">
            <w:pPr>
              <w:pStyle w:val="TableParagraph"/>
              <w:spacing w:line="236" w:lineRule="exact"/>
              <w:ind w:left="456"/>
            </w:pPr>
            <w:r>
              <w:t>£</w:t>
            </w:r>
            <w:r w:rsidR="00B01D8A">
              <w:t>4,</w:t>
            </w:r>
            <w:r w:rsidR="00F571B3">
              <w:t>650</w:t>
            </w:r>
            <w:r>
              <w:t>+VAT</w:t>
            </w:r>
          </w:p>
          <w:p w14:paraId="1893D319" w14:textId="4DA7DCBB" w:rsidR="00D07373" w:rsidRDefault="00D07373">
            <w:pPr>
              <w:pStyle w:val="TableParagraph"/>
              <w:spacing w:line="236" w:lineRule="exact"/>
              <w:ind w:left="456"/>
            </w:pPr>
          </w:p>
          <w:p w14:paraId="5BD81492" w14:textId="6CD21441" w:rsidR="00D07373" w:rsidRDefault="00D07373">
            <w:pPr>
              <w:pStyle w:val="TableParagraph"/>
              <w:spacing w:line="236" w:lineRule="exact"/>
              <w:ind w:left="456"/>
            </w:pPr>
          </w:p>
        </w:tc>
      </w:tr>
    </w:tbl>
    <w:p w14:paraId="307FF0A2" w14:textId="77777777" w:rsidR="009C7CB3" w:rsidRDefault="009C7CB3">
      <w:pPr>
        <w:pStyle w:val="BodyText"/>
      </w:pPr>
    </w:p>
    <w:p w14:paraId="373F3A83" w14:textId="77777777" w:rsidR="009C7CB3" w:rsidRDefault="009C7CB3">
      <w:pPr>
        <w:pStyle w:val="BodyText"/>
        <w:rPr>
          <w:sz w:val="17"/>
        </w:rPr>
      </w:pPr>
    </w:p>
    <w:p w14:paraId="0FB48E42" w14:textId="7B766B79" w:rsidR="009C7CB3" w:rsidRDefault="000D0CD1">
      <w:pPr>
        <w:spacing w:before="1" w:line="259" w:lineRule="auto"/>
        <w:ind w:left="200" w:right="1064"/>
        <w:rPr>
          <w:b/>
          <w:i/>
        </w:rPr>
      </w:pPr>
      <w:r>
        <w:rPr>
          <w:i/>
        </w:rPr>
        <w:t xml:space="preserve">** </w:t>
      </w:r>
      <w:r>
        <w:rPr>
          <w:b/>
          <w:i/>
        </w:rPr>
        <w:t>If a mortgage is required, please add £</w:t>
      </w:r>
      <w:r w:rsidR="00F571B3">
        <w:rPr>
          <w:b/>
          <w:i/>
        </w:rPr>
        <w:t>300</w:t>
      </w:r>
      <w:r>
        <w:rPr>
          <w:b/>
          <w:i/>
        </w:rPr>
        <w:t>.00 plus vat to the quote above as acting for lender</w:t>
      </w:r>
      <w:r>
        <w:rPr>
          <w:b/>
          <w:i/>
          <w:spacing w:val="-47"/>
        </w:rPr>
        <w:t xml:space="preserve"> </w:t>
      </w:r>
      <w:r w:rsidR="00B01D8A">
        <w:rPr>
          <w:b/>
          <w:i/>
          <w:spacing w:val="-47"/>
        </w:rPr>
        <w:t xml:space="preserve">         </w:t>
      </w:r>
      <w:r>
        <w:rPr>
          <w:b/>
          <w:i/>
        </w:rPr>
        <w:t>fees</w:t>
      </w:r>
    </w:p>
    <w:p w14:paraId="1CC22536" w14:textId="77777777" w:rsidR="009C7CB3" w:rsidRDefault="009C7CB3">
      <w:pPr>
        <w:pStyle w:val="BodyText"/>
        <w:rPr>
          <w:b/>
          <w:i/>
        </w:rPr>
      </w:pPr>
    </w:p>
    <w:p w14:paraId="5F1A5B09" w14:textId="77777777" w:rsidR="009C7CB3" w:rsidRDefault="009C7CB3">
      <w:pPr>
        <w:pStyle w:val="BodyText"/>
        <w:rPr>
          <w:b/>
          <w:i/>
          <w:sz w:val="28"/>
        </w:rPr>
      </w:pPr>
    </w:p>
    <w:p w14:paraId="112360FB" w14:textId="77777777" w:rsidR="009C7CB3" w:rsidRDefault="000D0CD1">
      <w:pPr>
        <w:ind w:left="2665"/>
        <w:rPr>
          <w:b/>
        </w:rPr>
      </w:pPr>
      <w:r>
        <w:rPr>
          <w:b/>
          <w:u w:val="single"/>
        </w:rPr>
        <w:t>Disbursements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Applicable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Transactions</w:t>
      </w:r>
    </w:p>
    <w:p w14:paraId="154C4890" w14:textId="77777777" w:rsidR="009C7CB3" w:rsidRDefault="009C7CB3">
      <w:pPr>
        <w:pStyle w:val="BodyText"/>
        <w:rPr>
          <w:b/>
          <w:sz w:val="20"/>
        </w:rPr>
      </w:pPr>
    </w:p>
    <w:p w14:paraId="2A888BD0" w14:textId="77777777" w:rsidR="009C7CB3" w:rsidRDefault="009C7CB3">
      <w:pPr>
        <w:pStyle w:val="BodyText"/>
        <w:spacing w:before="2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2791"/>
      </w:tblGrid>
      <w:tr w:rsidR="009C7CB3" w14:paraId="2F286662" w14:textId="77777777">
        <w:trPr>
          <w:trHeight w:val="275"/>
        </w:trPr>
        <w:tc>
          <w:tcPr>
            <w:tcW w:w="3846" w:type="dxa"/>
          </w:tcPr>
          <w:p w14:paraId="536879B0" w14:textId="34A1D743" w:rsidR="009C7CB3" w:rsidRDefault="000D0CD1">
            <w:pPr>
              <w:pStyle w:val="TableParagraph"/>
              <w:spacing w:line="225" w:lineRule="exact"/>
            </w:pPr>
            <w:r>
              <w:t>AML Check</w:t>
            </w:r>
            <w:r w:rsidR="00BF09BA">
              <w:t xml:space="preserve"> (UK citizen)</w:t>
            </w:r>
          </w:p>
        </w:tc>
        <w:tc>
          <w:tcPr>
            <w:tcW w:w="2791" w:type="dxa"/>
          </w:tcPr>
          <w:p w14:paraId="6A112795" w14:textId="7F8B1F57" w:rsidR="009C7CB3" w:rsidRDefault="000D0CD1">
            <w:pPr>
              <w:pStyle w:val="TableParagraph"/>
              <w:spacing w:line="225" w:lineRule="exact"/>
              <w:ind w:left="388"/>
            </w:pPr>
            <w:r>
              <w:t>£</w:t>
            </w:r>
            <w:r w:rsidR="00A8285F">
              <w:t>2</w:t>
            </w:r>
            <w:r w:rsidR="00F571B3">
              <w:t>5</w:t>
            </w:r>
            <w:r>
              <w:t>.00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</w:tr>
      <w:tr w:rsidR="009C7CB3" w14:paraId="0A3CCCBE" w14:textId="77777777">
        <w:trPr>
          <w:trHeight w:val="332"/>
        </w:trPr>
        <w:tc>
          <w:tcPr>
            <w:tcW w:w="3846" w:type="dxa"/>
          </w:tcPr>
          <w:p w14:paraId="3BEC7C9E" w14:textId="776C0887" w:rsidR="009C7CB3" w:rsidRDefault="000D0CD1">
            <w:pPr>
              <w:pStyle w:val="TableParagraph"/>
              <w:spacing w:before="11"/>
            </w:pPr>
            <w:r>
              <w:t>Enhanced</w:t>
            </w:r>
            <w:r>
              <w:rPr>
                <w:spacing w:val="-1"/>
              </w:rPr>
              <w:t xml:space="preserve"> </w:t>
            </w:r>
            <w:r>
              <w:t>AML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 w:rsidR="00BF09BA">
              <w:t xml:space="preserve"> (foreign citizen)</w:t>
            </w:r>
          </w:p>
        </w:tc>
        <w:tc>
          <w:tcPr>
            <w:tcW w:w="2791" w:type="dxa"/>
          </w:tcPr>
          <w:p w14:paraId="7A758A05" w14:textId="1BAA3833" w:rsidR="009C7CB3" w:rsidRDefault="000D0CD1">
            <w:pPr>
              <w:pStyle w:val="TableParagraph"/>
              <w:spacing w:before="11"/>
              <w:ind w:left="388"/>
            </w:pPr>
            <w:r>
              <w:t>£</w:t>
            </w:r>
            <w:r w:rsidR="00A8285F">
              <w:t>60</w:t>
            </w:r>
            <w:r>
              <w:t>.00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person</w:t>
            </w:r>
          </w:p>
        </w:tc>
      </w:tr>
      <w:tr w:rsidR="009C7CB3" w14:paraId="65ADFE00" w14:textId="77777777">
        <w:trPr>
          <w:trHeight w:val="341"/>
        </w:trPr>
        <w:tc>
          <w:tcPr>
            <w:tcW w:w="3846" w:type="dxa"/>
          </w:tcPr>
          <w:p w14:paraId="0954E0F9" w14:textId="7321BCA7" w:rsidR="009C7CB3" w:rsidRDefault="000D0CD1">
            <w:pPr>
              <w:pStyle w:val="TableParagraph"/>
              <w:spacing w:before="12"/>
            </w:pPr>
            <w:r>
              <w:t>Telegraphic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B01D8A">
              <w:t>CHAPS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Fee</w:t>
            </w:r>
          </w:p>
          <w:p w14:paraId="5987504A" w14:textId="3EE581ED" w:rsidR="00B01D8A" w:rsidRDefault="00B01D8A">
            <w:pPr>
              <w:pStyle w:val="TableParagraph"/>
              <w:spacing w:before="12"/>
            </w:pPr>
            <w:r>
              <w:t>International transfer fee</w:t>
            </w:r>
          </w:p>
        </w:tc>
        <w:tc>
          <w:tcPr>
            <w:tcW w:w="2791" w:type="dxa"/>
          </w:tcPr>
          <w:p w14:paraId="78C47D2E" w14:textId="77777777" w:rsidR="009C7CB3" w:rsidRDefault="000D0CD1">
            <w:pPr>
              <w:pStyle w:val="TableParagraph"/>
              <w:spacing w:before="12"/>
              <w:ind w:left="388"/>
            </w:pPr>
            <w:r>
              <w:t>£</w:t>
            </w:r>
            <w:r w:rsidR="00D07373">
              <w:t>5</w:t>
            </w:r>
            <w:r>
              <w:t>0.00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  <w:p w14:paraId="37201AB9" w14:textId="300E7C65" w:rsidR="00B01D8A" w:rsidRDefault="00B01D8A">
            <w:pPr>
              <w:pStyle w:val="TableParagraph"/>
              <w:spacing w:before="12"/>
              <w:ind w:left="388"/>
            </w:pPr>
            <w:r>
              <w:t>£75.00+VAT</w:t>
            </w:r>
          </w:p>
        </w:tc>
      </w:tr>
      <w:tr w:rsidR="009C7CB3" w14:paraId="496341C6" w14:textId="77777777">
        <w:trPr>
          <w:trHeight w:val="285"/>
        </w:trPr>
        <w:tc>
          <w:tcPr>
            <w:tcW w:w="3846" w:type="dxa"/>
          </w:tcPr>
          <w:p w14:paraId="5EF63B30" w14:textId="77777777" w:rsidR="009C7CB3" w:rsidRDefault="000D0CD1">
            <w:pPr>
              <w:pStyle w:val="TableParagraph"/>
              <w:spacing w:before="21" w:line="245" w:lineRule="exact"/>
            </w:pPr>
            <w:r>
              <w:t>Postage,</w:t>
            </w:r>
            <w:r>
              <w:rPr>
                <w:spacing w:val="-3"/>
              </w:rPr>
              <w:t xml:space="preserve"> </w:t>
            </w: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&amp; Copying</w:t>
            </w:r>
            <w:r>
              <w:rPr>
                <w:spacing w:val="-1"/>
              </w:rPr>
              <w:t xml:space="preserve"> </w:t>
            </w:r>
            <w:r>
              <w:t>Costs</w:t>
            </w:r>
          </w:p>
        </w:tc>
        <w:tc>
          <w:tcPr>
            <w:tcW w:w="2791" w:type="dxa"/>
          </w:tcPr>
          <w:p w14:paraId="27497D93" w14:textId="3AC8EECD" w:rsidR="00B01D8A" w:rsidRDefault="000D0CD1" w:rsidP="00B01D8A">
            <w:pPr>
              <w:pStyle w:val="TableParagraph"/>
              <w:spacing w:before="21" w:line="245" w:lineRule="exact"/>
              <w:ind w:left="388"/>
            </w:pPr>
            <w:r>
              <w:t>£</w:t>
            </w:r>
            <w:r w:rsidR="00F571B3">
              <w:t>25</w:t>
            </w:r>
            <w:r>
              <w:t>.00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</w:tc>
      </w:tr>
    </w:tbl>
    <w:p w14:paraId="7FDF2CCE" w14:textId="77777777" w:rsidR="009C7CB3" w:rsidRDefault="009C7CB3">
      <w:pPr>
        <w:pStyle w:val="BodyText"/>
        <w:rPr>
          <w:b/>
          <w:sz w:val="20"/>
        </w:rPr>
      </w:pPr>
    </w:p>
    <w:p w14:paraId="2FC6DFE9" w14:textId="77777777" w:rsidR="009C7CB3" w:rsidRDefault="009C7CB3">
      <w:pPr>
        <w:pStyle w:val="BodyText"/>
        <w:rPr>
          <w:b/>
          <w:sz w:val="20"/>
        </w:rPr>
      </w:pPr>
    </w:p>
    <w:p w14:paraId="7B88B7E5" w14:textId="77777777" w:rsidR="009C7CB3" w:rsidRDefault="009C7CB3">
      <w:pPr>
        <w:pStyle w:val="BodyText"/>
        <w:spacing w:before="2"/>
        <w:rPr>
          <w:b/>
          <w:sz w:val="20"/>
        </w:rPr>
      </w:pPr>
    </w:p>
    <w:p w14:paraId="4703CC9E" w14:textId="77777777" w:rsidR="009C7CB3" w:rsidRDefault="000D0CD1">
      <w:pPr>
        <w:spacing w:before="57"/>
        <w:ind w:left="2014"/>
        <w:rPr>
          <w:b/>
        </w:rPr>
      </w:pPr>
      <w:r>
        <w:rPr>
          <w:b/>
          <w:u w:val="single"/>
        </w:rPr>
        <w:t>Disbursements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Applicable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Residential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Sale/Purchases</w:t>
      </w:r>
    </w:p>
    <w:p w14:paraId="77CDB01F" w14:textId="77777777" w:rsidR="009C7CB3" w:rsidRDefault="009C7CB3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840"/>
        <w:gridCol w:w="1145"/>
      </w:tblGrid>
      <w:tr w:rsidR="009C7CB3" w14:paraId="3AA1A5BF" w14:textId="77777777">
        <w:trPr>
          <w:trHeight w:val="280"/>
        </w:trPr>
        <w:tc>
          <w:tcPr>
            <w:tcW w:w="3900" w:type="dxa"/>
          </w:tcPr>
          <w:p w14:paraId="28EA9697" w14:textId="77777777" w:rsidR="009C7CB3" w:rsidRDefault="009C7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4A9FE61D" w14:textId="77777777" w:rsidR="009C7CB3" w:rsidRDefault="000D0CD1">
            <w:pPr>
              <w:pStyle w:val="TableParagraph"/>
              <w:spacing w:line="225" w:lineRule="exact"/>
              <w:ind w:left="111"/>
              <w:rPr>
                <w:b/>
              </w:rPr>
            </w:pPr>
            <w:r>
              <w:rPr>
                <w:b/>
                <w:u w:val="single"/>
              </w:rPr>
              <w:t>Sale</w:t>
            </w:r>
          </w:p>
        </w:tc>
        <w:tc>
          <w:tcPr>
            <w:tcW w:w="1145" w:type="dxa"/>
          </w:tcPr>
          <w:p w14:paraId="734BB668" w14:textId="77777777" w:rsidR="009C7CB3" w:rsidRDefault="000D0CD1">
            <w:pPr>
              <w:pStyle w:val="TableParagraph"/>
              <w:spacing w:line="225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Purchase</w:t>
            </w:r>
          </w:p>
        </w:tc>
      </w:tr>
      <w:tr w:rsidR="009C7CB3" w14:paraId="432F1B87" w14:textId="77777777">
        <w:trPr>
          <w:trHeight w:val="338"/>
        </w:trPr>
        <w:tc>
          <w:tcPr>
            <w:tcW w:w="3900" w:type="dxa"/>
          </w:tcPr>
          <w:p w14:paraId="666074DD" w14:textId="77777777" w:rsidR="009C7CB3" w:rsidRDefault="000D0CD1">
            <w:pPr>
              <w:pStyle w:val="TableParagraph"/>
              <w:spacing w:before="16"/>
            </w:pPr>
            <w:r>
              <w:t>Official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Title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Plan</w:t>
            </w:r>
          </w:p>
        </w:tc>
        <w:tc>
          <w:tcPr>
            <w:tcW w:w="1840" w:type="dxa"/>
          </w:tcPr>
          <w:p w14:paraId="1D703261" w14:textId="77777777" w:rsidR="009C7CB3" w:rsidRDefault="000D0CD1">
            <w:pPr>
              <w:pStyle w:val="TableParagraph"/>
              <w:spacing w:before="16"/>
              <w:ind w:left="111"/>
            </w:pPr>
            <w:r>
              <w:t>£6.00</w:t>
            </w:r>
          </w:p>
        </w:tc>
        <w:tc>
          <w:tcPr>
            <w:tcW w:w="1145" w:type="dxa"/>
          </w:tcPr>
          <w:p w14:paraId="744982E2" w14:textId="77777777" w:rsidR="009C7CB3" w:rsidRDefault="000D0CD1">
            <w:pPr>
              <w:pStyle w:val="TableParagraph"/>
              <w:spacing w:before="16"/>
              <w:ind w:left="112"/>
            </w:pPr>
            <w:r>
              <w:t>N/A</w:t>
            </w:r>
          </w:p>
        </w:tc>
      </w:tr>
      <w:tr w:rsidR="009C7CB3" w14:paraId="10EB6128" w14:textId="77777777">
        <w:trPr>
          <w:trHeight w:val="331"/>
        </w:trPr>
        <w:tc>
          <w:tcPr>
            <w:tcW w:w="3900" w:type="dxa"/>
          </w:tcPr>
          <w:p w14:paraId="013FD49A" w14:textId="77777777" w:rsidR="009C7CB3" w:rsidRDefault="000D0CD1">
            <w:pPr>
              <w:pStyle w:val="TableParagraph"/>
              <w:spacing w:before="13"/>
            </w:pPr>
            <w:r>
              <w:t>Copy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Documents</w:t>
            </w:r>
          </w:p>
        </w:tc>
        <w:tc>
          <w:tcPr>
            <w:tcW w:w="1840" w:type="dxa"/>
          </w:tcPr>
          <w:p w14:paraId="08CBC129" w14:textId="77777777" w:rsidR="009C7CB3" w:rsidRDefault="000D0CD1">
            <w:pPr>
              <w:pStyle w:val="TableParagraph"/>
              <w:spacing w:before="13"/>
              <w:ind w:left="111"/>
            </w:pPr>
            <w:r>
              <w:t>£3.00</w:t>
            </w:r>
          </w:p>
        </w:tc>
        <w:tc>
          <w:tcPr>
            <w:tcW w:w="1145" w:type="dxa"/>
          </w:tcPr>
          <w:p w14:paraId="0BBDF1A1" w14:textId="77777777" w:rsidR="009C7CB3" w:rsidRDefault="000D0CD1">
            <w:pPr>
              <w:pStyle w:val="TableParagraph"/>
              <w:spacing w:before="13"/>
              <w:ind w:left="112"/>
            </w:pPr>
            <w:r>
              <w:t>N/A</w:t>
            </w:r>
          </w:p>
        </w:tc>
      </w:tr>
      <w:tr w:rsidR="009C7CB3" w14:paraId="2F3515C6" w14:textId="77777777">
        <w:trPr>
          <w:trHeight w:val="762"/>
        </w:trPr>
        <w:tc>
          <w:tcPr>
            <w:tcW w:w="3900" w:type="dxa"/>
          </w:tcPr>
          <w:p w14:paraId="30FAE515" w14:textId="77777777" w:rsidR="009C7CB3" w:rsidRDefault="000D0CD1">
            <w:pPr>
              <w:pStyle w:val="TableParagraph"/>
              <w:spacing w:before="9"/>
            </w:pPr>
            <w:r>
              <w:lastRenderedPageBreak/>
              <w:t>Management</w:t>
            </w:r>
            <w:r>
              <w:rPr>
                <w:spacing w:val="-3"/>
              </w:rPr>
              <w:t xml:space="preserve"> </w:t>
            </w:r>
            <w:r>
              <w:t>Pack</w:t>
            </w:r>
          </w:p>
          <w:p w14:paraId="24331289" w14:textId="77777777" w:rsidR="009C7CB3" w:rsidRDefault="000D0CD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(Dependent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Management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Company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</w:p>
          <w:p w14:paraId="565AE0EE" w14:textId="77777777" w:rsidR="009C7CB3" w:rsidRDefault="000D0CD1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Applicable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Leasehold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Transactions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only)</w:t>
            </w:r>
          </w:p>
        </w:tc>
        <w:tc>
          <w:tcPr>
            <w:tcW w:w="1840" w:type="dxa"/>
          </w:tcPr>
          <w:p w14:paraId="7773F3C5" w14:textId="77777777" w:rsidR="009C7CB3" w:rsidRDefault="000D0CD1">
            <w:pPr>
              <w:pStyle w:val="TableParagraph"/>
              <w:spacing w:before="9" w:line="267" w:lineRule="exact"/>
              <w:ind w:left="111"/>
            </w:pPr>
            <w:r>
              <w:t>£200.00 -</w:t>
            </w:r>
            <w:r>
              <w:rPr>
                <w:spacing w:val="-5"/>
              </w:rPr>
              <w:t xml:space="preserve"> </w:t>
            </w:r>
            <w:r>
              <w:t>£500.00</w:t>
            </w:r>
          </w:p>
          <w:p w14:paraId="365BC4E7" w14:textId="77777777" w:rsidR="009C7CB3" w:rsidRDefault="000D0CD1">
            <w:pPr>
              <w:pStyle w:val="TableParagraph"/>
              <w:spacing w:line="267" w:lineRule="exact"/>
              <w:ind w:left="111"/>
            </w:pPr>
            <w:r>
              <w:t>(estimated)</w:t>
            </w:r>
          </w:p>
        </w:tc>
        <w:tc>
          <w:tcPr>
            <w:tcW w:w="1145" w:type="dxa"/>
          </w:tcPr>
          <w:p w14:paraId="799DA0F7" w14:textId="77777777" w:rsidR="009C7CB3" w:rsidRDefault="000D0CD1">
            <w:pPr>
              <w:pStyle w:val="TableParagraph"/>
              <w:spacing w:before="9"/>
              <w:ind w:left="112"/>
            </w:pPr>
            <w:r>
              <w:t>N/A</w:t>
            </w:r>
          </w:p>
        </w:tc>
      </w:tr>
    </w:tbl>
    <w:p w14:paraId="22911217" w14:textId="77777777" w:rsidR="009C7CB3" w:rsidRDefault="009C7CB3">
      <w:pPr>
        <w:sectPr w:rsidR="009C7CB3" w:rsidSect="005C5D4A">
          <w:type w:val="continuous"/>
          <w:pgSz w:w="11910" w:h="16840"/>
          <w:pgMar w:top="0" w:right="62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209"/>
        <w:gridCol w:w="4716"/>
      </w:tblGrid>
      <w:tr w:rsidR="009C7CB3" w14:paraId="4D2606B0" w14:textId="77777777">
        <w:trPr>
          <w:trHeight w:val="280"/>
        </w:trPr>
        <w:tc>
          <w:tcPr>
            <w:tcW w:w="3900" w:type="dxa"/>
          </w:tcPr>
          <w:p w14:paraId="326FC8EF" w14:textId="77777777" w:rsidR="009C7CB3" w:rsidRDefault="000D0CD1">
            <w:pPr>
              <w:pStyle w:val="TableParagraph"/>
              <w:spacing w:line="225" w:lineRule="exact"/>
            </w:pPr>
            <w:r>
              <w:lastRenderedPageBreak/>
              <w:t>Searches</w:t>
            </w:r>
          </w:p>
        </w:tc>
        <w:tc>
          <w:tcPr>
            <w:tcW w:w="1209" w:type="dxa"/>
          </w:tcPr>
          <w:p w14:paraId="057C44BB" w14:textId="77777777" w:rsidR="009C7CB3" w:rsidRDefault="000D0CD1">
            <w:pPr>
              <w:pStyle w:val="TableParagraph"/>
              <w:spacing w:line="225" w:lineRule="exact"/>
              <w:ind w:left="111"/>
            </w:pPr>
            <w:r>
              <w:t>N/A</w:t>
            </w:r>
          </w:p>
        </w:tc>
        <w:tc>
          <w:tcPr>
            <w:tcW w:w="4716" w:type="dxa"/>
          </w:tcPr>
          <w:p w14:paraId="0B656D7D" w14:textId="77777777" w:rsidR="009C7CB3" w:rsidRDefault="000D0CD1">
            <w:pPr>
              <w:pStyle w:val="TableParagraph"/>
              <w:spacing w:line="225" w:lineRule="exact"/>
              <w:ind w:left="743"/>
            </w:pPr>
            <w:r>
              <w:t>£275.00 -</w:t>
            </w:r>
            <w:r>
              <w:rPr>
                <w:spacing w:val="-4"/>
              </w:rPr>
              <w:t xml:space="preserve"> </w:t>
            </w:r>
            <w:r>
              <w:t>£375.00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VAT</w:t>
            </w:r>
          </w:p>
        </w:tc>
      </w:tr>
      <w:tr w:rsidR="009C7CB3" w14:paraId="355F9E1E" w14:textId="77777777">
        <w:trPr>
          <w:trHeight w:val="332"/>
        </w:trPr>
        <w:tc>
          <w:tcPr>
            <w:tcW w:w="3900" w:type="dxa"/>
          </w:tcPr>
          <w:p w14:paraId="46DB6335" w14:textId="77777777" w:rsidR="009C7CB3" w:rsidRDefault="000D0CD1">
            <w:pPr>
              <w:pStyle w:val="TableParagraph"/>
              <w:spacing w:before="16"/>
            </w:pPr>
            <w:r>
              <w:t>Land</w:t>
            </w:r>
            <w:r>
              <w:rPr>
                <w:spacing w:val="-2"/>
              </w:rPr>
              <w:t xml:space="preserve"> </w:t>
            </w:r>
            <w:r>
              <w:t>Charges Search</w:t>
            </w:r>
          </w:p>
        </w:tc>
        <w:tc>
          <w:tcPr>
            <w:tcW w:w="1209" w:type="dxa"/>
          </w:tcPr>
          <w:p w14:paraId="6979B6DA" w14:textId="77777777" w:rsidR="009C7CB3" w:rsidRDefault="000D0CD1">
            <w:pPr>
              <w:pStyle w:val="TableParagraph"/>
              <w:spacing w:before="16"/>
              <w:ind w:left="111"/>
            </w:pPr>
            <w:r>
              <w:t>N/A</w:t>
            </w:r>
          </w:p>
        </w:tc>
        <w:tc>
          <w:tcPr>
            <w:tcW w:w="4716" w:type="dxa"/>
          </w:tcPr>
          <w:p w14:paraId="7D68B7C9" w14:textId="77777777" w:rsidR="009C7CB3" w:rsidRDefault="000D0CD1">
            <w:pPr>
              <w:pStyle w:val="TableParagraph"/>
              <w:spacing w:before="16"/>
              <w:ind w:left="743"/>
            </w:pPr>
            <w:r>
              <w:t>£3.00</w:t>
            </w:r>
          </w:p>
        </w:tc>
      </w:tr>
      <w:tr w:rsidR="009C7CB3" w14:paraId="420635A0" w14:textId="77777777">
        <w:trPr>
          <w:trHeight w:val="325"/>
        </w:trPr>
        <w:tc>
          <w:tcPr>
            <w:tcW w:w="3900" w:type="dxa"/>
          </w:tcPr>
          <w:p w14:paraId="3041C7BB" w14:textId="77777777" w:rsidR="009C7CB3" w:rsidRDefault="000D0CD1">
            <w:pPr>
              <w:pStyle w:val="TableParagraph"/>
              <w:spacing w:before="7"/>
            </w:pPr>
            <w:r>
              <w:t>Bankruptcy Search</w:t>
            </w:r>
          </w:p>
        </w:tc>
        <w:tc>
          <w:tcPr>
            <w:tcW w:w="1209" w:type="dxa"/>
          </w:tcPr>
          <w:p w14:paraId="66981AD0" w14:textId="77777777" w:rsidR="009C7CB3" w:rsidRDefault="000D0CD1">
            <w:pPr>
              <w:pStyle w:val="TableParagraph"/>
              <w:spacing w:before="7"/>
              <w:ind w:left="111"/>
            </w:pPr>
            <w:r>
              <w:t>N/A</w:t>
            </w:r>
          </w:p>
        </w:tc>
        <w:tc>
          <w:tcPr>
            <w:tcW w:w="4716" w:type="dxa"/>
          </w:tcPr>
          <w:p w14:paraId="74497B25" w14:textId="77777777" w:rsidR="009C7CB3" w:rsidRDefault="000D0CD1">
            <w:pPr>
              <w:pStyle w:val="TableParagraph"/>
              <w:spacing w:before="7"/>
              <w:ind w:left="743"/>
            </w:pPr>
            <w:r>
              <w:t>£2.00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</w:tr>
      <w:tr w:rsidR="009C7CB3" w14:paraId="6C0A4BAF" w14:textId="77777777">
        <w:trPr>
          <w:trHeight w:val="652"/>
        </w:trPr>
        <w:tc>
          <w:tcPr>
            <w:tcW w:w="3900" w:type="dxa"/>
          </w:tcPr>
          <w:p w14:paraId="03440648" w14:textId="77777777" w:rsidR="009C7CB3" w:rsidRDefault="000D0CD1">
            <w:pPr>
              <w:pStyle w:val="TableParagraph"/>
              <w:spacing w:before="9"/>
              <w:ind w:right="277"/>
            </w:pPr>
            <w:r>
              <w:t>Stamp Duty – Dependent on purchase</w:t>
            </w:r>
            <w:r>
              <w:rPr>
                <w:spacing w:val="-48"/>
              </w:rPr>
              <w:t xml:space="preserve"> </w:t>
            </w:r>
            <w:r>
              <w:t>price,</w:t>
            </w:r>
            <w:r>
              <w:rPr>
                <w:spacing w:val="-1"/>
              </w:rPr>
              <w:t xml:space="preserve"> </w:t>
            </w:r>
            <w:r>
              <w:t>click</w:t>
            </w:r>
            <w:r>
              <w:rPr>
                <w:spacing w:val="1"/>
              </w:rPr>
              <w:t xml:space="preserve"> </w:t>
            </w:r>
            <w:r>
              <w:t>link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calculate</w:t>
            </w:r>
          </w:p>
        </w:tc>
        <w:tc>
          <w:tcPr>
            <w:tcW w:w="1209" w:type="dxa"/>
          </w:tcPr>
          <w:p w14:paraId="63B1B2C0" w14:textId="77777777" w:rsidR="009C7CB3" w:rsidRDefault="000D0CD1">
            <w:pPr>
              <w:pStyle w:val="TableParagraph"/>
              <w:spacing w:before="9"/>
              <w:ind w:left="111"/>
            </w:pPr>
            <w:r>
              <w:t>N/A</w:t>
            </w:r>
          </w:p>
        </w:tc>
        <w:tc>
          <w:tcPr>
            <w:tcW w:w="4716" w:type="dxa"/>
          </w:tcPr>
          <w:p w14:paraId="33234B3E" w14:textId="77777777" w:rsidR="009C7CB3" w:rsidRDefault="00000000">
            <w:pPr>
              <w:pStyle w:val="TableParagraph"/>
              <w:spacing w:before="9"/>
              <w:ind w:left="743" w:right="196"/>
            </w:pPr>
            <w:hyperlink r:id="rId5">
              <w:r w:rsidR="000D0CD1">
                <w:rPr>
                  <w:color w:val="0462C1"/>
                  <w:u w:val="single" w:color="0462C1"/>
                </w:rPr>
                <w:t>https://www.tax.service.gov.uk/calculate-</w:t>
              </w:r>
            </w:hyperlink>
            <w:r w:rsidR="000D0CD1">
              <w:rPr>
                <w:color w:val="0462C1"/>
                <w:spacing w:val="-47"/>
              </w:rPr>
              <w:t xml:space="preserve"> </w:t>
            </w:r>
            <w:hyperlink r:id="rId6">
              <w:r w:rsidR="000D0CD1">
                <w:rPr>
                  <w:color w:val="0462C1"/>
                  <w:u w:val="single" w:color="0462C1"/>
                </w:rPr>
                <w:t>stamp-duty-land-tax/#/intro</w:t>
              </w:r>
            </w:hyperlink>
          </w:p>
        </w:tc>
      </w:tr>
      <w:tr w:rsidR="009C7CB3" w14:paraId="02ECD3CE" w14:textId="77777777">
        <w:trPr>
          <w:trHeight w:val="382"/>
        </w:trPr>
        <w:tc>
          <w:tcPr>
            <w:tcW w:w="3900" w:type="dxa"/>
          </w:tcPr>
          <w:p w14:paraId="631FCF4F" w14:textId="77777777" w:rsidR="009C7CB3" w:rsidRDefault="000D0CD1">
            <w:pPr>
              <w:pStyle w:val="TableParagraph"/>
              <w:spacing w:before="66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Formalities</w:t>
            </w:r>
          </w:p>
          <w:p w14:paraId="62066152" w14:textId="368FEAA6" w:rsidR="00A8285F" w:rsidRDefault="00A8285F">
            <w:pPr>
              <w:pStyle w:val="TableParagraph"/>
              <w:spacing w:before="66"/>
            </w:pPr>
            <w:r>
              <w:t>Professional indemnity insurance</w:t>
            </w:r>
            <w:r w:rsidR="006479B5">
              <w:t xml:space="preserve"> contribution</w:t>
            </w:r>
          </w:p>
        </w:tc>
        <w:tc>
          <w:tcPr>
            <w:tcW w:w="1209" w:type="dxa"/>
          </w:tcPr>
          <w:p w14:paraId="279EE47F" w14:textId="77777777" w:rsidR="009C7CB3" w:rsidRDefault="000D0CD1">
            <w:pPr>
              <w:pStyle w:val="TableParagraph"/>
              <w:spacing w:before="66"/>
              <w:ind w:left="111"/>
            </w:pPr>
            <w:r>
              <w:t>N/A</w:t>
            </w:r>
          </w:p>
          <w:p w14:paraId="29D08498" w14:textId="155C8CD1" w:rsidR="00A8285F" w:rsidRDefault="00A8285F">
            <w:pPr>
              <w:pStyle w:val="TableParagraph"/>
              <w:spacing w:before="66"/>
              <w:ind w:left="111"/>
            </w:pPr>
          </w:p>
        </w:tc>
        <w:tc>
          <w:tcPr>
            <w:tcW w:w="4716" w:type="dxa"/>
          </w:tcPr>
          <w:p w14:paraId="3298995D" w14:textId="77777777" w:rsidR="009C7CB3" w:rsidRDefault="000D0CD1">
            <w:pPr>
              <w:pStyle w:val="TableParagraph"/>
              <w:spacing w:before="66"/>
              <w:ind w:left="743"/>
            </w:pPr>
            <w:r>
              <w:t>£</w:t>
            </w:r>
            <w:r w:rsidR="00D07373">
              <w:t>300</w:t>
            </w:r>
            <w:r>
              <w:t>.00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  <w:p w14:paraId="3F7B9416" w14:textId="253D9E7E" w:rsidR="00A8285F" w:rsidRDefault="006479B5">
            <w:pPr>
              <w:pStyle w:val="TableParagraph"/>
              <w:spacing w:before="66"/>
              <w:ind w:left="743"/>
            </w:pPr>
            <w:r>
              <w:t>£300.00+VAT</w:t>
            </w:r>
          </w:p>
        </w:tc>
      </w:tr>
      <w:tr w:rsidR="009C7CB3" w14:paraId="2B2F0123" w14:textId="77777777">
        <w:trPr>
          <w:trHeight w:val="763"/>
        </w:trPr>
        <w:tc>
          <w:tcPr>
            <w:tcW w:w="3900" w:type="dxa"/>
          </w:tcPr>
          <w:p w14:paraId="52864812" w14:textId="77777777" w:rsidR="009C7CB3" w:rsidRDefault="000D0CD1">
            <w:pPr>
              <w:pStyle w:val="TableParagraph"/>
              <w:spacing w:before="7"/>
            </w:pPr>
            <w:r>
              <w:t>Notice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Charge</w:t>
            </w:r>
          </w:p>
          <w:p w14:paraId="65BFAB40" w14:textId="77777777" w:rsidR="009C7CB3" w:rsidRDefault="000D0CD1">
            <w:pPr>
              <w:pStyle w:val="TableParagraph"/>
              <w:spacing w:line="240" w:lineRule="atLeast"/>
              <w:ind w:righ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(Dependent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Management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Company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Applicable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Leasehold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Transactions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only)</w:t>
            </w:r>
          </w:p>
          <w:p w14:paraId="413DCE14" w14:textId="77777777" w:rsidR="00A8285F" w:rsidRDefault="00A8285F">
            <w:pPr>
              <w:pStyle w:val="TableParagraph"/>
              <w:spacing w:line="240" w:lineRule="atLeast"/>
              <w:ind w:right="103"/>
              <w:rPr>
                <w:b/>
                <w:i/>
                <w:sz w:val="20"/>
              </w:rPr>
            </w:pPr>
          </w:p>
          <w:p w14:paraId="0487CA43" w14:textId="236AB513" w:rsidR="00A8285F" w:rsidRDefault="00A8285F">
            <w:pPr>
              <w:pStyle w:val="TableParagraph"/>
              <w:spacing w:line="240" w:lineRule="atLeast"/>
              <w:ind w:right="103"/>
              <w:rPr>
                <w:b/>
                <w:i/>
                <w:sz w:val="20"/>
              </w:rPr>
            </w:pPr>
          </w:p>
        </w:tc>
        <w:tc>
          <w:tcPr>
            <w:tcW w:w="1209" w:type="dxa"/>
          </w:tcPr>
          <w:p w14:paraId="68673026" w14:textId="77777777" w:rsidR="009C7CB3" w:rsidRDefault="000D0CD1">
            <w:pPr>
              <w:pStyle w:val="TableParagraph"/>
              <w:spacing w:before="7"/>
              <w:ind w:left="111"/>
            </w:pPr>
            <w:r>
              <w:t>N/A</w:t>
            </w:r>
          </w:p>
        </w:tc>
        <w:tc>
          <w:tcPr>
            <w:tcW w:w="4716" w:type="dxa"/>
          </w:tcPr>
          <w:p w14:paraId="220BED36" w14:textId="77777777" w:rsidR="009C7CB3" w:rsidRDefault="000D0CD1">
            <w:pPr>
              <w:pStyle w:val="TableParagraph"/>
              <w:spacing w:before="7"/>
              <w:ind w:left="743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£50.00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£150.00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VAT</w:t>
            </w:r>
          </w:p>
          <w:p w14:paraId="59AF0A67" w14:textId="6C3AAD01" w:rsidR="00A8285F" w:rsidRDefault="00A8285F">
            <w:pPr>
              <w:pStyle w:val="TableParagraph"/>
              <w:spacing w:before="7"/>
              <w:ind w:left="743"/>
            </w:pPr>
          </w:p>
        </w:tc>
      </w:tr>
    </w:tbl>
    <w:p w14:paraId="454B6EE3" w14:textId="77777777" w:rsidR="000D0CD1" w:rsidRDefault="000D0CD1"/>
    <w:sectPr w:rsidR="000D0CD1">
      <w:pgSz w:w="11910" w:h="16840"/>
      <w:pgMar w:top="146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CB3"/>
    <w:rsid w:val="000D0CD1"/>
    <w:rsid w:val="004D65EE"/>
    <w:rsid w:val="005C5D4A"/>
    <w:rsid w:val="006479B5"/>
    <w:rsid w:val="008B4FDA"/>
    <w:rsid w:val="009C7CB3"/>
    <w:rsid w:val="00A8285F"/>
    <w:rsid w:val="00B01D8A"/>
    <w:rsid w:val="00B77F2D"/>
    <w:rsid w:val="00BF09BA"/>
    <w:rsid w:val="00D07373"/>
    <w:rsid w:val="00F07FA5"/>
    <w:rsid w:val="00F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89CA"/>
  <w15:docId w15:val="{DC9EB59D-6CCE-9F49-A07F-EA1B0F47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9"/>
      <w:ind w:left="3347" w:right="39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customStyle="1" w:styleId="apple-converted-space">
    <w:name w:val="apple-converted-space"/>
    <w:basedOn w:val="DefaultParagraphFont"/>
    <w:rsid w:val="004D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x.service.gov.uk/calculate-stamp-duty-land-tax/%23/intro" TargetMode="External"/><Relationship Id="rId5" Type="http://schemas.openxmlformats.org/officeDocument/2006/relationships/hyperlink" Target="https://www.tax.service.gov.uk/calculate-stamp-duty-land-tax/%23/int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Pope</cp:lastModifiedBy>
  <cp:revision>9</cp:revision>
  <cp:lastPrinted>2021-05-13T11:56:00Z</cp:lastPrinted>
  <dcterms:created xsi:type="dcterms:W3CDTF">2021-05-13T11:56:00Z</dcterms:created>
  <dcterms:modified xsi:type="dcterms:W3CDTF">2024-02-02T21:29:00Z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2021-04-16T00:00:00Z</vt:filetime>
  </property>
</Properties>
</file>